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640" w:firstLineChars="200"/>
        <w:jc w:val="center"/>
        <w:rPr>
          <w:rFonts w:ascii="Times New Roman" w:hAnsi="Times New Roman" w:cs="Times New Roman" w:hint="eastAsia"/>
          <w:sz w:val="32"/>
          <w:szCs w:val="32"/>
        </w:rPr>
      </w:pPr>
      <w:r>
        <w:rPr>
          <w:rFonts w:ascii="Times New Roman" w:eastAsia="黑体" w:hAnsi="Times New Roman" w:cs="Times New Roman"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11912600</wp:posOffset>
            </wp:positionH>
            <wp:positionV relativeFrom="topMargin">
              <wp:posOffset>10718800</wp:posOffset>
            </wp:positionV>
            <wp:extent cx="419100" cy="304800"/>
            <wp:wrapNone/>
            <wp:docPr id="10003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25774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黑体" w:hAnsi="Times New Roman" w:cs="Times New Roman"/>
          <w:sz w:val="32"/>
          <w:szCs w:val="32"/>
        </w:rPr>
        <w:t>四川省2020年初中学业水平考试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化学模拟试题(二)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(时间：50分钟　　满分：60分)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可能用到的相对原子质量：H－1　C－12　O－16　Cl－35.5　Ca－40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第</w:t>
      </w:r>
      <w:r>
        <w:rPr>
          <w:rFonts w:eastAsia="黑体" w:hAnsi="宋体" w:cs="Times New Roman"/>
          <w:sz w:val="28"/>
          <w:szCs w:val="28"/>
        </w:rPr>
        <w:t>Ⅰ</w:t>
      </w:r>
      <w:r>
        <w:rPr>
          <w:rFonts w:ascii="Times New Roman" w:eastAsia="黑体" w:hAnsi="Times New Roman" w:cs="Times New Roman"/>
          <w:sz w:val="28"/>
          <w:szCs w:val="28"/>
        </w:rPr>
        <w:t>卷</w:t>
      </w:r>
      <w:r>
        <w:rPr>
          <w:rFonts w:ascii="Times New Roman" w:eastAsia="楷体_GB2312" w:hAnsi="Times New Roman" w:cs="Times New Roman"/>
          <w:sz w:val="28"/>
          <w:szCs w:val="28"/>
        </w:rPr>
        <w:t>(选择题　共24分)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一、选择题</w:t>
      </w:r>
      <w:r>
        <w:rPr>
          <w:rFonts w:ascii="Times New Roman" w:eastAsia="楷体_GB2312" w:hAnsi="Times New Roman" w:cs="Times New Roman"/>
          <w:sz w:val="28"/>
          <w:szCs w:val="28"/>
        </w:rPr>
        <w:t>(本大题有12小题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每小题2分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共24分。每小题有四个选项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其中只有一个选项符合题意)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(2018·泰州)</w:t>
      </w:r>
      <w:r>
        <w:rPr>
          <w:rFonts w:ascii="Times New Roman" w:hAnsi="Times New Roman" w:cs="Times New Roman"/>
          <w:sz w:val="28"/>
          <w:szCs w:val="28"/>
        </w:rPr>
        <w:t>下列变化属于化学变化的是(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玻璃破碎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B．石蜡熔化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C．食物腐败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D．汽油挥发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(2019·宜昌)</w:t>
      </w:r>
      <w:r>
        <w:rPr>
          <w:rFonts w:ascii="Times New Roman" w:hAnsi="Times New Roman" w:cs="Times New Roman"/>
          <w:sz w:val="28"/>
          <w:szCs w:val="28"/>
        </w:rPr>
        <w:t>保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舌尖上的安全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。下列做法符合食品安全要求的是(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亚硝酸钠作调味剂　　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B．碳酸钙用作补钙剂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工业酒精勾兑白酒　　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D．地沟油提炼食用油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(2019·咸宁)</w:t>
      </w:r>
      <w:r>
        <w:rPr>
          <w:rFonts w:ascii="Times New Roman" w:hAnsi="Times New Roman" w:cs="Times New Roman"/>
          <w:sz w:val="28"/>
          <w:szCs w:val="28"/>
        </w:rPr>
        <w:t>下列实验操作正确的是(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5091430" cy="914400"/>
            <wp:effectExtent l="0" t="0" r="13970" b="0"/>
            <wp:docPr id="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1465820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9143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(2019·常州)</w:t>
      </w:r>
      <w:r>
        <w:rPr>
          <w:rFonts w:ascii="Times New Roman" w:hAnsi="Times New Roman" w:cs="Times New Roman"/>
          <w:sz w:val="28"/>
          <w:szCs w:val="28"/>
        </w:rPr>
        <w:t>下列说法错误的是(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 w:hint="eastAsia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</w:rPr>
        <w:t>能燃烧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而CO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不能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是由于两者的分子结构不同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石墨可导电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而金刚石不能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是由于两者的原子排列方式不同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 w:hint="eastAsia"/>
          <w:sz w:val="28"/>
          <w:szCs w:val="28"/>
        </w:rPr>
        <w:t>NaOH</w:t>
      </w:r>
      <w:r>
        <w:rPr>
          <w:rFonts w:ascii="Times New Roman" w:hAnsi="Times New Roman" w:cs="Times New Roman"/>
          <w:sz w:val="28"/>
          <w:szCs w:val="28"/>
        </w:rPr>
        <w:t>和Ca(OH)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在水溶液中都能产生OH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－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因此两者都显碱性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食盐水和金属铝都含有自由移动的离子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因此两者都能导电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(2019·广元)</w:t>
      </w:r>
      <w:r>
        <w:rPr>
          <w:rFonts w:ascii="Times New Roman" w:hAnsi="Times New Roman" w:cs="Times New Roman"/>
          <w:sz w:val="28"/>
          <w:szCs w:val="28"/>
        </w:rPr>
        <w:t>下列说法正确的是(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凡是均一、稳定的液体一定是溶液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B．被火势困在高层建筑内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乘坐楼内电梯撤离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可以用铁桶盛放硫酸铜溶液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D．将水加热煮沸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能降低水的硬度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(2019·成都)</w:t>
      </w:r>
      <w:r>
        <w:rPr>
          <w:rFonts w:ascii="Times New Roman" w:hAnsi="Times New Roman" w:cs="Times New Roman"/>
          <w:sz w:val="28"/>
          <w:szCs w:val="28"/>
        </w:rPr>
        <w:t>下列说法正确的是(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煤是可再生能源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B．人体缺碘会引起甲状腺肿大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蛋白质是人体主要的供能物质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D．乙醇汽油作汽车燃料不会污染环境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(2019·临沂)</w:t>
      </w:r>
      <w:r>
        <w:rPr>
          <w:rFonts w:ascii="Times New Roman" w:hAnsi="Times New Roman" w:cs="Times New Roman"/>
          <w:sz w:val="28"/>
          <w:szCs w:val="28"/>
        </w:rPr>
        <w:t>化学与我们的生活、生产密切相关。下列有关说法错误的是(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白糖、冰糖和红糖的主要成分是蔗糖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大量施用化肥和农药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有利于提高农作物产量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炒菜时油锅中的油着火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可用锅盖盖灭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造成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酸雨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的主要物质是二氧化硫和二氧化氮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(2019·烟台)</w:t>
      </w:r>
      <w:r>
        <w:rPr>
          <w:rFonts w:ascii="Times New Roman" w:hAnsi="Times New Roman" w:cs="Times New Roman"/>
          <w:sz w:val="28"/>
          <w:szCs w:val="28"/>
        </w:rPr>
        <w:t>归纳总结是学习化学的重要方法。下列各组对主题知识的归纳中</w:t>
      </w:r>
      <w:r>
        <w:rPr>
          <w:rFonts w:ascii="Times New Roman" w:hAnsi="Times New Roman" w:cs="Times New Roman"/>
          <w:sz w:val="28"/>
          <w:szCs w:val="28"/>
          <w:em w:val="underDot"/>
        </w:rPr>
        <w:t>不完全</w:t>
      </w:r>
      <w:r>
        <w:rPr>
          <w:rFonts w:ascii="Times New Roman" w:hAnsi="Times New Roman" w:cs="Times New Roman"/>
          <w:sz w:val="28"/>
          <w:szCs w:val="28"/>
        </w:rPr>
        <w:t>正确的是(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tbl>
      <w:tblPr>
        <w:tblStyle w:val="TableNormal"/>
        <w:tblW w:w="8616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08"/>
        <w:gridCol w:w="4308"/>
      </w:tblGrid>
      <w:tr>
        <w:tblPrEx>
          <w:tblW w:w="8616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30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sz w:val="28"/>
                <w:szCs w:val="28"/>
              </w:rPr>
              <w:t>A.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化学与能源</w:t>
            </w:r>
          </w:p>
        </w:tc>
        <w:tc>
          <w:tcPr>
            <w:tcW w:w="430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B.化学与生活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308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Times New Roman" w:eastAsia="MingLiU_HKSCS" w:hAnsi="Times New Roman" w:cs="Times New Roman" w:hint="eastAsia"/>
                <w:sz w:val="28"/>
                <w:szCs w:val="28"/>
              </w:rPr>
            </w:pPr>
            <w:r>
              <w:rPr>
                <w:rFonts w:hAnsi="宋体" w:cs="Times New Roman"/>
                <w:sz w:val="28"/>
                <w:szCs w:val="28"/>
              </w:rPr>
              <w:t>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煤、石油、天然气等化石燃料是不可再生能源</w:t>
            </w:r>
          </w:p>
          <w:p>
            <w:pPr>
              <w:pStyle w:val="PlainText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hAnsi="宋体" w:cs="Times New Roman" w:hint="eastAsia"/>
                <w:sz w:val="28"/>
                <w:szCs w:val="28"/>
              </w:rPr>
              <w:t>②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氢氧燃料电池是把电能转变为化学能的装置</w:t>
            </w:r>
          </w:p>
        </w:tc>
        <w:tc>
          <w:tcPr>
            <w:tcW w:w="4308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Times New Roman" w:eastAsia="MingLiU_HKSCS" w:hAnsi="Times New Roman" w:cs="Times New Roman" w:hint="eastAsia"/>
                <w:sz w:val="28"/>
                <w:szCs w:val="28"/>
              </w:rPr>
            </w:pPr>
            <w:r>
              <w:rPr>
                <w:rFonts w:hAnsi="宋体" w:cs="Times New Roman"/>
                <w:sz w:val="28"/>
                <w:szCs w:val="28"/>
              </w:rPr>
              <w:t>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鉴别棉织物和毛织物可灼烧闻气味</w:t>
            </w:r>
          </w:p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hAnsi="宋体" w:cs="Times New Roman" w:hint="eastAsia"/>
                <w:sz w:val="28"/>
                <w:szCs w:val="28"/>
              </w:rPr>
              <w:t>②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炒菜时锅中的油不慎着火可用锅盖盖灭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30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C.化学与健康</w:t>
            </w:r>
          </w:p>
        </w:tc>
        <w:tc>
          <w:tcPr>
            <w:tcW w:w="430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D.化学与材料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308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Times New Roman" w:eastAsia="MingLiU_HKSCS" w:hAnsi="Times New Roman" w:cs="Times New Roman" w:hint="eastAsia"/>
                <w:sz w:val="28"/>
                <w:szCs w:val="28"/>
              </w:rPr>
            </w:pPr>
            <w:r>
              <w:rPr>
                <w:rFonts w:hAnsi="宋体" w:cs="Times New Roman"/>
                <w:sz w:val="28"/>
                <w:szCs w:val="28"/>
              </w:rPr>
              <w:t>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碘摄入不足或过量均会引起人体甲状腺肿大</w:t>
            </w:r>
          </w:p>
          <w:p>
            <w:pPr>
              <w:pStyle w:val="PlainText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hAnsi="宋体" w:cs="Times New Roman" w:hint="eastAsia"/>
                <w:sz w:val="28"/>
                <w:szCs w:val="28"/>
              </w:rPr>
              <w:t>②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食用甲醛溶液浸泡的水产品对人体有害</w:t>
            </w:r>
          </w:p>
        </w:tc>
        <w:tc>
          <w:tcPr>
            <w:tcW w:w="4308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Times New Roman" w:eastAsia="MingLiU_HKSCS" w:hAnsi="Times New Roman" w:cs="Times New Roman" w:hint="eastAsia"/>
                <w:sz w:val="28"/>
                <w:szCs w:val="28"/>
              </w:rPr>
            </w:pPr>
            <w:r>
              <w:rPr>
                <w:rFonts w:hAnsi="宋体" w:cs="Times New Roman"/>
                <w:sz w:val="28"/>
                <w:szCs w:val="28"/>
              </w:rPr>
              <w:t>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涂油漆可防止钢铁材料生锈</w:t>
            </w:r>
          </w:p>
          <w:p>
            <w:pPr>
              <w:pStyle w:val="PlainText"/>
              <w:jc w:val="left"/>
              <w:rPr>
                <w:rFonts w:ascii="Times New Roman" w:eastAsia="MingLiU_HKSCS" w:hAnsi="Times New Roman" w:cs="Times New Roman" w:hint="eastAsia"/>
                <w:sz w:val="28"/>
                <w:szCs w:val="28"/>
              </w:rPr>
            </w:pPr>
            <w:r>
              <w:rPr>
                <w:rFonts w:hAnsi="宋体" w:cs="Times New Roman" w:hint="eastAsia"/>
                <w:sz w:val="28"/>
                <w:szCs w:val="28"/>
              </w:rPr>
              <w:t>②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生铁、不锈钢和青铜都属于合金</w:t>
            </w:r>
          </w:p>
        </w:tc>
      </w:tr>
    </w:tbl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</w:t>
      </w:r>
      <w:r>
        <w:rPr>
          <w:rFonts w:ascii="Times New Roman" w:eastAsia="楷体_GB2312" w:hAnsi="Times New Roman" w:cs="Times New Roman"/>
          <w:sz w:val="28"/>
          <w:szCs w:val="28"/>
        </w:rPr>
        <w:t>(2019·黄冈)</w:t>
      </w:r>
      <w:r>
        <w:rPr>
          <w:rFonts w:ascii="Times New Roman" w:hAnsi="Times New Roman" w:cs="Times New Roman"/>
          <w:sz w:val="28"/>
          <w:szCs w:val="28"/>
        </w:rPr>
        <w:t>下列化学用语中对数字“3”的意义的描述正确的是(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 w:hint="eastAsia"/>
          <w:sz w:val="28"/>
          <w:szCs w:val="28"/>
        </w:rPr>
        <w:t>Fe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＋ </w:t>
      </w:r>
      <w:r>
        <w:rPr>
          <w:rFonts w:ascii="Times New Roman" w:hAnsi="Times New Roman" w:cs="Times New Roman"/>
          <w:sz w:val="28"/>
          <w:szCs w:val="28"/>
        </w:rPr>
        <w:t xml:space="preserve">　　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3C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60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 w:hint="eastAsia"/>
          <w:sz w:val="28"/>
          <w:szCs w:val="28"/>
        </w:rPr>
        <w:t xml:space="preserve">Na </w:t>
      </w:r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>eq \o(N,\s\up6(</w:instrText>
      </w:r>
      <w:r>
        <w:rPr>
          <w:rFonts w:ascii="Times New Roman" w:hAnsi="Times New Roman" w:cs="Times New Roman"/>
          <w:sz w:val="28"/>
          <w:szCs w:val="28"/>
          <w:vertAlign w:val="superscript"/>
        </w:rPr>
        <w:instrText>＋3</w:instrText>
      </w:r>
      <w:r>
        <w:rPr>
          <w:rFonts w:ascii="Times New Roman" w:hAnsi="Times New Roman" w:cs="Times New Roman" w:hint="eastAsia"/>
          <w:sz w:val="28"/>
          <w:szCs w:val="28"/>
        </w:rPr>
        <w:instrText>))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r>
        <w:rPr>
          <w:rFonts w:ascii="Times New Roman" w:hAnsi="Times New Roman" w:cs="Times New Roman"/>
          <w:sz w:val="28"/>
          <w:szCs w:val="28"/>
        </w:rPr>
        <w:fldChar w:fldCharType="end"/>
      </w:r>
      <w:r>
        <w:rPr>
          <w:rFonts w:ascii="Times New Roman" w:hAnsi="Times New Roman" w:cs="Times New Roman" w:hint="eastAsia"/>
          <w:sz w:val="28"/>
          <w:szCs w:val="28"/>
        </w:rPr>
        <w:t>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hAnsi="宋体" w:cs="Times New Roman" w:hint="eastAsia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563245" cy="585470"/>
            <wp:effectExtent l="0" t="0" r="8255" b="5080"/>
            <wp:docPr id="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559736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r:link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3245" cy="58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表示核外电子数的是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 xml:space="preserve">　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B．表示离子所带电荷数的是</w:t>
      </w:r>
      <w:r>
        <w:rPr>
          <w:rFonts w:hAnsi="宋体" w:cs="Times New Roman"/>
          <w:sz w:val="28"/>
          <w:szCs w:val="28"/>
        </w:rPr>
        <w:t>③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表示分子个数的是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D．表示元素化合价的是</w:t>
      </w:r>
      <w:r>
        <w:rPr>
          <w:rFonts w:hAnsi="宋体" w:cs="Times New Roman"/>
          <w:sz w:val="28"/>
          <w:szCs w:val="28"/>
        </w:rPr>
        <w:t>①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为了探究影响锌与盐酸反应剧烈程度的因素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某学习小组设计了下列实验。下列说法错误的是(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2691765" cy="1594485"/>
            <wp:effectExtent l="0" t="0" r="13335" b="5715"/>
            <wp:docPr id="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173963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r:link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91765" cy="159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对比实验</w:t>
      </w:r>
      <w:r>
        <w:rPr>
          <w:rFonts w:hAnsi="宋体" w:cs="Times New Roman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和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可研究盐酸的浓度对反应剧烈程度的影响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对比实验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和</w:t>
      </w:r>
      <w:r>
        <w:rPr>
          <w:rFonts w:hAnsi="宋体" w:cs="Times New Roman"/>
          <w:sz w:val="28"/>
          <w:szCs w:val="28"/>
        </w:rPr>
        <w:t>③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可研究温度对反应</w:t>
      </w:r>
      <w:r>
        <w:rPr>
          <w:rFonts w:ascii="Times New Roman" w:hAnsi="Times New Roman" w:cs="Times New Roman" w:hint="eastAsia"/>
          <w:sz w:val="28"/>
          <w:szCs w:val="28"/>
        </w:rPr>
        <w:t>剧烈程度的影响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对比实验</w:t>
      </w:r>
      <w:r>
        <w:rPr>
          <w:rFonts w:hAnsi="宋体" w:cs="Times New Roman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和</w:t>
      </w:r>
      <w:r>
        <w:rPr>
          <w:rFonts w:hAnsi="宋体" w:cs="Times New Roman"/>
          <w:sz w:val="28"/>
          <w:szCs w:val="28"/>
        </w:rPr>
        <w:t>③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可研究温度对反应剧烈程度的影响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对比实验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和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可研究不同金属对反应剧烈程度的影响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(2019·深圳)</w:t>
      </w:r>
      <w:r>
        <w:rPr>
          <w:rFonts w:ascii="Times New Roman" w:hAnsi="Times New Roman" w:cs="Times New Roman"/>
          <w:sz w:val="28"/>
          <w:szCs w:val="28"/>
        </w:rPr>
        <w:t>关系图中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—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两端的物质能发生化学反应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hAnsi="宋体" w:cs="Times New Roman" w:hint="eastAsia"/>
          <w:sz w:val="28"/>
          <w:szCs w:val="28"/>
        </w:rPr>
        <w:t>“→”</w:t>
      </w:r>
      <w:r>
        <w:rPr>
          <w:rFonts w:ascii="Times New Roman" w:hAnsi="Times New Roman" w:cs="Times New Roman"/>
          <w:sz w:val="28"/>
          <w:szCs w:val="28"/>
        </w:rPr>
        <w:t>表示物质的转化方向。下列说法错误的是(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left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3221990</wp:posOffset>
            </wp:positionH>
            <wp:positionV relativeFrom="paragraph">
              <wp:posOffset>76200</wp:posOffset>
            </wp:positionV>
            <wp:extent cx="2407285" cy="1054735"/>
            <wp:effectExtent l="0" t="0" r="635" b="12065"/>
            <wp:wrapSquare wrapText="bothSides"/>
            <wp:docPr id="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794556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r:link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07285" cy="1054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反应</w:t>
      </w:r>
      <w:r>
        <w:rPr>
          <w:rFonts w:hAnsi="宋体" w:cs="Times New Roman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放出热量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反应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所得溶液可呈中性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反应</w:t>
      </w:r>
      <w:r>
        <w:rPr>
          <w:rFonts w:hAnsi="宋体" w:cs="Times New Roman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可得NaOH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不能将图中稀盐酸换为稀H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 w:hint="eastAsia"/>
          <w:sz w:val="28"/>
          <w:szCs w:val="28"/>
        </w:rPr>
        <w:t>SO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4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(2019·绥化)</w:t>
      </w:r>
      <w:r>
        <w:rPr>
          <w:rFonts w:ascii="Times New Roman" w:hAnsi="Times New Roman" w:cs="Times New Roman"/>
          <w:sz w:val="28"/>
          <w:szCs w:val="28"/>
        </w:rPr>
        <w:t>下列图象能正确反映对应操作的是(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5332730" cy="1228725"/>
            <wp:effectExtent l="0" t="0" r="1270" b="9525"/>
            <wp:docPr id="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458483" name="图片 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r:link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3273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向一定质量的氯化钙溶液中加入碳酸钠溶液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分别向足量的稀盐酸中加等质量的铁和镁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向氯化钙和盐酸的混合溶液中加入过量的碳酸钠溶液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向硝酸银和硝酸铜混合溶液中加入过量的锌粉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第</w:t>
      </w:r>
      <w:r>
        <w:rPr>
          <w:rFonts w:eastAsia="黑体" w:hAnsi="宋体" w:cs="Times New Roman"/>
          <w:sz w:val="28"/>
          <w:szCs w:val="28"/>
        </w:rPr>
        <w:t>Ⅱ</w:t>
      </w:r>
      <w:r>
        <w:rPr>
          <w:rFonts w:ascii="Times New Roman" w:eastAsia="黑体" w:hAnsi="Times New Roman" w:cs="Times New Roman"/>
          <w:sz w:val="28"/>
          <w:szCs w:val="28"/>
        </w:rPr>
        <w:t>卷</w:t>
      </w:r>
      <w:r>
        <w:rPr>
          <w:rFonts w:ascii="Times New Roman" w:eastAsia="楷体_GB2312" w:hAnsi="Times New Roman" w:cs="Times New Roman"/>
          <w:sz w:val="28"/>
          <w:szCs w:val="28"/>
        </w:rPr>
        <w:t>(非选择题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　共</w:t>
      </w:r>
      <w:r>
        <w:rPr>
          <w:rFonts w:ascii="Times New Roman" w:eastAsia="楷体_GB2312" w:hAnsi="Times New Roman" w:cs="Times New Roman"/>
          <w:sz w:val="28"/>
          <w:szCs w:val="28"/>
        </w:rPr>
        <w:t>36分)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二、填空题</w:t>
      </w:r>
      <w:r>
        <w:rPr>
          <w:rFonts w:ascii="Times New Roman" w:eastAsia="楷体_GB2312" w:hAnsi="Times New Roman" w:cs="Times New Roman"/>
          <w:sz w:val="28"/>
          <w:szCs w:val="28"/>
        </w:rPr>
        <w:t>(本大题有4小题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每空1分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共18分)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(4分)(2019·咸宁)</w:t>
      </w:r>
      <w:r>
        <w:rPr>
          <w:rFonts w:ascii="Times New Roman" w:hAnsi="Times New Roman" w:cs="Times New Roman"/>
          <w:sz w:val="28"/>
          <w:szCs w:val="28"/>
        </w:rPr>
        <w:t>从</w:t>
      </w:r>
      <w:r>
        <w:rPr>
          <w:rFonts w:hAnsi="宋体" w:cs="Times New Roman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N、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K、</w:t>
      </w:r>
      <w:r>
        <w:rPr>
          <w:rFonts w:hAnsi="宋体" w:cs="Times New Roman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497205" cy="365760"/>
            <wp:effectExtent l="0" t="0" r="17145" b="15240"/>
            <wp:docPr id="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516099" name="图片 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 r:link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7205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Ansi="宋体" w:cs="Times New Roman" w:hint="eastAsia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58140" cy="358140"/>
            <wp:effectExtent l="0" t="0" r="3810" b="3810"/>
            <wp:docPr id="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005861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 r:link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8140" cy="35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hAnsi="宋体" w:cs="Times New Roman"/>
          <w:sz w:val="28"/>
          <w:szCs w:val="28"/>
        </w:rPr>
        <w:t>⑤</w:t>
      </w:r>
      <w:r>
        <w:rPr>
          <w:rFonts w:ascii="Times New Roman" w:hAnsi="Times New Roman" w:cs="Times New Roman"/>
          <w:sz w:val="28"/>
          <w:szCs w:val="28"/>
        </w:rPr>
        <w:t>氦、</w:t>
      </w:r>
      <w:r>
        <w:rPr>
          <w:rFonts w:hAnsi="宋体" w:cs="Times New Roman"/>
          <w:sz w:val="28"/>
          <w:szCs w:val="28"/>
        </w:rPr>
        <w:t>⑥</w:t>
      </w:r>
      <w:r>
        <w:rPr>
          <w:rFonts w:ascii="Times New Roman" w:hAnsi="Times New Roman" w:cs="Times New Roman"/>
          <w:sz w:val="28"/>
          <w:szCs w:val="28"/>
        </w:rPr>
        <w:t>Cl中进行适当选择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 xml:space="preserve">写出符合要求的化学用语 </w:t>
      </w:r>
      <w:r>
        <w:rPr>
          <w:rFonts w:hAnsi="宋体" w:cs="Times New Roman"/>
          <w:sz w:val="28"/>
          <w:szCs w:val="28"/>
        </w:rPr>
        <w:t>∶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(1)2个氦分子</w:t>
      </w:r>
      <w:r>
        <w:rPr>
          <w:rFonts w:ascii="Times New Roman" w:hAnsi="Times New Roman" w:cs="Times New Roman"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sz w:val="28"/>
          <w:szCs w:val="28"/>
          <w:u w:val="single"/>
        </w:rPr>
        <w:t>2He</w:t>
      </w:r>
      <w:r>
        <w:rPr>
          <w:rFonts w:ascii="Times New Roman" w:hAnsi="Times New Roman" w:cs="Times New Roman"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1510665</wp:posOffset>
                </wp:positionH>
                <wp:positionV relativeFrom="paragraph">
                  <wp:posOffset>306705</wp:posOffset>
                </wp:positionV>
                <wp:extent cx="718820" cy="0"/>
                <wp:effectExtent l="0" t="0" r="0" b="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2623820" y="3400425"/>
                          <a:ext cx="71882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5" style="mso-height-relative:page;mso-width-relative:page;position:absolute;z-index:251660288" from="118.95pt,24.15pt" to="175.55pt,24.15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(2)一种复合肥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KNO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3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(3)由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形成的阴离子</w:t>
      </w:r>
      <w:r>
        <w:rPr>
          <w:rFonts w:ascii="Times New Roman" w:hAnsi="Times New Roman" w:cs="Times New Roman"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sz w:val="28"/>
          <w:szCs w:val="28"/>
          <w:u w:val="single"/>
        </w:rPr>
        <w:t>S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single"/>
          <w:vertAlign w:val="superscript"/>
        </w:rPr>
        <w:t>2</w:t>
      </w:r>
      <w:r>
        <w:rPr>
          <w:rFonts w:ascii="Times New Roman" w:eastAsia="华文行楷" w:hAnsi="Times New Roman" w:cs="Times New Roman"/>
          <w:sz w:val="28"/>
          <w:szCs w:val="28"/>
          <w:u w:val="single"/>
          <w:vertAlign w:val="superscript"/>
        </w:rPr>
        <w:t>－</w:t>
      </w:r>
      <w:r>
        <w:rPr>
          <w:rFonts w:ascii="Times New Roman" w:hAnsi="Times New Roman" w:cs="Times New Roman"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4010025</wp:posOffset>
                </wp:positionH>
                <wp:positionV relativeFrom="paragraph">
                  <wp:posOffset>341630</wp:posOffset>
                </wp:positionV>
                <wp:extent cx="718820" cy="0"/>
                <wp:effectExtent l="33655" t="26670" r="47625" b="68580"/>
                <wp:wrapNone/>
                <wp:docPr id="16" name="直接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71882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style="mso-height-relative:page;mso-width-relative:page;position:absolute;z-index:251662336" from="315.75pt,26.9pt" to="372.35pt,26.9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(4)写出氯酸钾的化学式并标出氯元素的化合价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KCl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fldChar w:fldCharType="begin"/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instrText>eq \o</w:instrTex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instrText>(</w:instrTex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instrText>O,\s\up6</w:instrTex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instrText>(</w:instrText>
      </w:r>
      <w:r>
        <w:rPr>
          <w:rFonts w:ascii="Times New Roman" w:eastAsia="华文行楷" w:hAnsi="Times New Roman" w:cs="Times New Roman"/>
          <w:sz w:val="28"/>
          <w:szCs w:val="28"/>
          <w:u w:val="none"/>
          <w:vertAlign w:val="superscript"/>
        </w:rPr>
        <w:instrText>＋</w:instrTex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  <w:vertAlign w:val="superscript"/>
        </w:rPr>
        <w:instrText>5</w:instrText>
      </w:r>
      <w:r>
        <w:rPr>
          <w:rFonts w:ascii="Times New Roman" w:eastAsia="华文行楷" w:hAnsi="Times New Roman" w:cs="Times New Roman" w:hint="eastAsia"/>
          <w:sz w:val="28"/>
          <w:szCs w:val="28"/>
          <w:u w:val="none"/>
        </w:rPr>
        <w:instrText>))</w:instrTex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fldChar w:fldCharType="separate"/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fldChar w:fldCharType="end"/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3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(6分)</w:t>
      </w:r>
      <w:r>
        <w:rPr>
          <w:rFonts w:ascii="Times New Roman" w:hAnsi="Times New Roman" w:cs="Times New Roman"/>
          <w:sz w:val="28"/>
          <w:szCs w:val="28"/>
        </w:rPr>
        <w:t>化学与我们的生活息息相</w:t>
      </w:r>
      <w:r>
        <w:rPr>
          <w:rFonts w:ascii="Times New Roman" w:hAnsi="Times New Roman" w:cs="Times New Roman" w:hint="eastAsia"/>
          <w:sz w:val="28"/>
          <w:szCs w:val="28"/>
        </w:rPr>
        <w:t>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根据所学知识完成下列填空。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1)</w:t>
      </w:r>
      <w:r>
        <w:rPr>
          <w:rFonts w:ascii="Times New Roman" w:eastAsia="楷体_GB2312" w:hAnsi="Times New Roman" w:cs="Times New Roman"/>
          <w:sz w:val="28"/>
          <w:szCs w:val="28"/>
        </w:rPr>
        <w:t>(2019·咸宁)</w:t>
      </w:r>
      <w:r>
        <w:rPr>
          <w:rFonts w:ascii="Times New Roman" w:hAnsi="Times New Roman" w:cs="Times New Roman"/>
          <w:sz w:val="28"/>
          <w:szCs w:val="28"/>
        </w:rPr>
        <w:t>化学与人类生活息息相关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请回答下列问题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喝了汽水以后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常常会打嗝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这是因为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温度升高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  <w:u w:val="single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气体的溶解度减小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  <w:u w:val="single"/>
        </w:rPr>
        <w:t>，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</w:rPr>
        <w:t>CO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  <w:vertAlign w:val="subscript"/>
        </w:rPr>
        <w:t>2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气体逸出(合理即可)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氢气是一种理想的能源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它的优点是无毒、热值高、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无污染(合理即可)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美丽中国人人都是建设者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下列关于生活垃圾的处理方法正确的是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BD(全对才给分)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生活垃圾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一包扔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B．生活垃圾应分类处理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直接进行焚烧处理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D．各地应建生活垃圾处理厂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</w:t>
      </w:r>
      <w:r>
        <w:rPr>
          <w:rFonts w:ascii="Times New Roman" w:eastAsia="楷体_GB2312" w:hAnsi="Times New Roman" w:cs="Times New Roman"/>
          <w:sz w:val="28"/>
          <w:szCs w:val="28"/>
        </w:rPr>
        <w:t>(2019·吉林)</w:t>
      </w:r>
      <w:r>
        <w:rPr>
          <w:rFonts w:ascii="Times New Roman" w:hAnsi="Times New Roman" w:cs="Times New Roman"/>
          <w:sz w:val="28"/>
          <w:szCs w:val="28"/>
        </w:rPr>
        <w:t>化学与我们的生活联系密切。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生活中通过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煮沸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</w:t>
      </w:r>
      <w:r>
        <w:rPr>
          <w:rFonts w:ascii="Times New Roman" w:hAnsi="Times New Roman" w:cs="Times New Roman"/>
          <w:sz w:val="28"/>
          <w:szCs w:val="28"/>
        </w:rPr>
        <w:t>的方法可以降低水的硬度。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天然气有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可燃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性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常用作燃料。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炒菜时油锅着火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通常用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锅盖盖灭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的方法灭火。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3815080</wp:posOffset>
            </wp:positionH>
            <wp:positionV relativeFrom="paragraph">
              <wp:posOffset>168910</wp:posOffset>
            </wp:positionV>
            <wp:extent cx="1438910" cy="1330960"/>
            <wp:effectExtent l="0" t="0" r="8890" b="10160"/>
            <wp:wrapSquare wrapText="bothSides"/>
            <wp:docPr id="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1195809" name="图片 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 r:link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38910" cy="133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 w:hint="eastAsia"/>
          <w:sz w:val="28"/>
          <w:szCs w:val="28"/>
        </w:rPr>
        <w:t>15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(4分)(2019·辽阳)</w:t>
      </w:r>
      <w:r>
        <w:rPr>
          <w:rFonts w:ascii="Times New Roman" w:hAnsi="Times New Roman" w:cs="Times New Roman"/>
          <w:sz w:val="28"/>
          <w:szCs w:val="28"/>
        </w:rPr>
        <w:t>已知A、B、C、D、E、F是初中化学常见的物质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其中B在工业上广泛用于玻璃、造纸、纺织和洗涤剂的生产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是红棕色固体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E</w:t>
      </w:r>
      <w:r>
        <w:rPr>
          <w:rFonts w:ascii="Times New Roman" w:hAnsi="Times New Roman" w:cs="Times New Roman"/>
          <w:sz w:val="28"/>
          <w:szCs w:val="28"/>
        </w:rPr>
        <w:t>、F常温下为无色气体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其相互反应及转化关系如图所示。(图中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－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表示两端的物质间能发生反应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hAnsi="宋体" w:cs="Times New Roman" w:hint="eastAsia"/>
          <w:sz w:val="28"/>
          <w:szCs w:val="28"/>
        </w:rPr>
        <w:t>“→”</w:t>
      </w:r>
      <w:r>
        <w:rPr>
          <w:rFonts w:ascii="Times New Roman" w:hAnsi="Times New Roman" w:cs="Times New Roman"/>
          <w:sz w:val="28"/>
          <w:szCs w:val="28"/>
        </w:rPr>
        <w:t>表示物质间存在转化关系；部分反应物、生成物和反应条件已略去)请回答：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(1)A所属物质类别是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酸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酸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碱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盐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1605915</wp:posOffset>
                </wp:positionH>
                <wp:positionV relativeFrom="paragraph">
                  <wp:posOffset>342265</wp:posOffset>
                </wp:positionV>
                <wp:extent cx="718820" cy="0"/>
                <wp:effectExtent l="33655" t="26670" r="47625" b="68580"/>
                <wp:wrapNone/>
                <wp:docPr id="17" name="直接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71882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7" style="mso-height-relative:page;mso-width-relative:page;position:absolute;z-index:251664384" from="126.45pt,26.95pt" to="183.05pt,26.95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(2)C的化学式是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H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</w:rPr>
        <w:t>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(3)F的一种用途是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灭火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-74295</wp:posOffset>
                </wp:positionH>
                <wp:positionV relativeFrom="paragraph">
                  <wp:posOffset>718185</wp:posOffset>
                </wp:positionV>
                <wp:extent cx="718820" cy="0"/>
                <wp:effectExtent l="33655" t="26670" r="47625" b="68580"/>
                <wp:wrapNone/>
                <wp:docPr id="19" name="直接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71882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8" style="mso-height-relative:page;mso-width-relative:page;position:absolute;z-index:251668480" from="-5.85pt,56.55pt" to="50.75pt,56.55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3216910</wp:posOffset>
                </wp:positionH>
                <wp:positionV relativeFrom="paragraph">
                  <wp:posOffset>354965</wp:posOffset>
                </wp:positionV>
                <wp:extent cx="2077720" cy="0"/>
                <wp:effectExtent l="33655" t="26670" r="41275" b="68580"/>
                <wp:wrapNone/>
                <wp:docPr id="18" name="直接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207772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9" style="mso-height-relative:page;mso-width-relative:page;position:absolute;z-index:251666432" from="253.3pt,27.95pt" to="416.9pt,27.95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(4)写出D与E反应的化学方程式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3CO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Fe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</w:rPr>
        <w:t>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3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fldChar w:fldCharType="begin"/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instrText>eq \o</w:instrTex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instrText>(</w:instrText>
      </w:r>
      <w:r>
        <w:rPr>
          <w:rFonts w:ascii="Times New Roman" w:eastAsia="华文行楷" w:hAnsi="Times New Roman" w:cs="Times New Roman"/>
          <w:b/>
          <w:spacing w:val="-16"/>
          <w:sz w:val="28"/>
          <w:szCs w:val="28"/>
          <w:u w:val="none"/>
        </w:rPr>
        <w:instrText>====</w:instrTex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instrText>=,\s\up7</w:instrTex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instrText>(高温))</w:instrTex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fldChar w:fldCharType="separate"/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fldChar w:fldCharType="end"/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2Fe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3CO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(4分)(2019·益阳)</w:t>
      </w:r>
      <w:r>
        <w:rPr>
          <w:rFonts w:ascii="Times New Roman" w:hAnsi="Times New Roman" w:cs="Times New Roman"/>
          <w:sz w:val="28"/>
          <w:szCs w:val="28"/>
        </w:rPr>
        <w:t>制</w:t>
      </w:r>
      <w:r>
        <w:rPr>
          <w:rFonts w:ascii="Times New Roman" w:hAnsi="Times New Roman" w:cs="Times New Roman" w:hint="eastAsia"/>
          <w:sz w:val="28"/>
          <w:szCs w:val="28"/>
        </w:rPr>
        <w:t>作电脑芯片的材料为高纯硅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工业上制造高纯硅的基本流程如图</w:t>
      </w:r>
      <w:r>
        <w:rPr>
          <w:rFonts w:ascii="Times New Roman" w:hAnsi="Times New Roman" w:cs="Times New Roman"/>
          <w:sz w:val="28"/>
          <w:szCs w:val="28"/>
        </w:rPr>
        <w:t>1所示(某些反应过程中的部分物质没有在图中标出)：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494280" cy="1250950"/>
            <wp:effectExtent l="0" t="0" r="1270" b="6350"/>
            <wp:docPr id="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4778126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 r:link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94280" cy="125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643890" cy="812165"/>
            <wp:effectExtent l="0" t="0" r="3810" b="6985"/>
            <wp:docPr id="1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776367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 r:link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43890" cy="812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4714240</wp:posOffset>
                </wp:positionH>
                <wp:positionV relativeFrom="paragraph">
                  <wp:posOffset>294640</wp:posOffset>
                </wp:positionV>
                <wp:extent cx="718820" cy="0"/>
                <wp:effectExtent l="33655" t="26670" r="47625" b="68580"/>
                <wp:wrapNone/>
                <wp:docPr id="20" name="直接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71882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30" style="mso-height-relative:page;mso-width-relative:page;position:absolute;z-index:251670528" from="371.2pt,23.2pt" to="427.8pt,23.2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(1)SiHCl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中Cl元素的化合价为－1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则Si元素的化合价为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none"/>
        </w:rPr>
        <w:t>＋2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none"/>
          <w:lang w:val="en-US" w:eastAsia="zh-CN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none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(2)硅原子的结构示意图如图2所示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硅原子的核电荷数为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14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(3)第</w:t>
      </w:r>
      <w:r>
        <w:rPr>
          <w:rFonts w:hAnsi="宋体" w:cs="Times New Roman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步至第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步的变化中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属于物理变化的是第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eastAsia="华文行楷" w:hAnsi="宋体" w:cs="Times New Roman"/>
          <w:b/>
          <w:bCs/>
          <w:sz w:val="28"/>
          <w:szCs w:val="28"/>
          <w:u w:val="single"/>
        </w:rPr>
        <w:t>③</w:t>
      </w:r>
      <w:r>
        <w:rPr>
          <w:rFonts w:eastAsia="华文行楷" w:hAnsi="宋体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步。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1346200</wp:posOffset>
                </wp:positionH>
                <wp:positionV relativeFrom="paragraph">
                  <wp:posOffset>721995</wp:posOffset>
                </wp:positionV>
                <wp:extent cx="2329180" cy="635"/>
                <wp:effectExtent l="33655" t="26670" r="37465" b="67945"/>
                <wp:wrapNone/>
                <wp:docPr id="21" name="直接连接符 2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2329180" cy="63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31" style="mso-height-relative:page;mso-width-relative:page;position:absolute;z-index:251672576" from="106pt,56.85pt" to="289.4pt,56.9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(4)第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步反应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除生成纯硅以外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还有HCl生成。写出第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步反应的化学方程式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SiHCl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3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H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spacing w:val="-16"/>
          <w:sz w:val="28"/>
          <w:szCs w:val="28"/>
          <w:u w:val="none"/>
        </w:rPr>
        <w:t>==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</w:rPr>
        <w:t>=Si</w:t>
      </w:r>
      <w:r>
        <w:rPr>
          <w:rFonts w:hAnsi="宋体" w:cs="Times New Roman" w:hint="eastAsia"/>
          <w:sz w:val="28"/>
          <w:szCs w:val="28"/>
          <w:u w:val="none"/>
        </w:rPr>
        <w:t>↓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3HCl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三、实验探究题</w:t>
      </w:r>
      <w:r>
        <w:rPr>
          <w:rFonts w:ascii="Times New Roman" w:eastAsia="楷体_GB2312" w:hAnsi="Times New Roman" w:cs="Times New Roman"/>
          <w:sz w:val="28"/>
          <w:szCs w:val="28"/>
        </w:rPr>
        <w:t>(本大题有2小题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每空1分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共13分)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(5分)(2019·乐山改编)</w:t>
      </w:r>
      <w:r>
        <w:rPr>
          <w:rFonts w:ascii="Times New Roman" w:hAnsi="Times New Roman" w:cs="Times New Roman"/>
          <w:sz w:val="28"/>
          <w:szCs w:val="28"/>
        </w:rPr>
        <w:t>实验室采用下列三种方法制取气体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制取O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 xml:space="preserve">2: </w:t>
      </w:r>
      <w:r>
        <w:rPr>
          <w:rFonts w:ascii="Times New Roman" w:hAnsi="Times New Roman" w:cs="Times New Roman"/>
          <w:sz w:val="28"/>
          <w:szCs w:val="28"/>
        </w:rPr>
        <w:t>2KClO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>eq \o(</w:instrText>
      </w:r>
      <w:r>
        <w:rPr>
          <w:rFonts w:ascii="Times New Roman" w:hAnsi="Times New Roman" w:cs="Times New Roman"/>
          <w:spacing w:val="-16"/>
          <w:sz w:val="28"/>
          <w:szCs w:val="28"/>
        </w:rPr>
        <w:instrText>====</w:instrText>
      </w:r>
      <w:r>
        <w:rPr>
          <w:rFonts w:ascii="Times New Roman" w:hAnsi="Times New Roman" w:cs="Times New Roman"/>
          <w:sz w:val="28"/>
          <w:szCs w:val="28"/>
        </w:rPr>
        <w:instrText>=,\s\up14(MnO</w:instrTex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instrText>2</w:instrText>
      </w:r>
      <w:r>
        <w:rPr>
          <w:rFonts w:ascii="Times New Roman" w:hAnsi="Times New Roman" w:cs="Times New Roman" w:hint="eastAsia"/>
          <w:sz w:val="28"/>
          <w:szCs w:val="28"/>
        </w:rPr>
        <w:instrText>),\s\do5(</w:instrText>
      </w:r>
      <w:r>
        <w:rPr>
          <w:rFonts w:hAnsi="宋体" w:cs="Times New Roman" w:hint="eastAsia"/>
          <w:sz w:val="28"/>
          <w:szCs w:val="28"/>
        </w:rPr>
        <w:instrText>△</w:instrText>
      </w:r>
      <w:r>
        <w:rPr>
          <w:rFonts w:ascii="Times New Roman" w:hAnsi="Times New Roman" w:cs="Times New Roman" w:hint="eastAsia"/>
          <w:sz w:val="28"/>
          <w:szCs w:val="28"/>
        </w:rPr>
        <w:instrText>))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r>
        <w:rPr>
          <w:rFonts w:ascii="Times New Roman" w:hAnsi="Times New Roman" w:cs="Times New Roman"/>
          <w:sz w:val="28"/>
          <w:szCs w:val="28"/>
        </w:rPr>
        <w:fldChar w:fldCharType="end"/>
      </w:r>
      <w:r>
        <w:rPr>
          <w:rFonts w:ascii="Times New Roman" w:hAnsi="Times New Roman" w:cs="Times New Roman" w:hint="eastAsia"/>
          <w:sz w:val="28"/>
          <w:szCs w:val="28"/>
        </w:rPr>
        <w:t>2KCl</w:t>
      </w:r>
      <w:r>
        <w:rPr>
          <w:rFonts w:ascii="Times New Roman" w:hAnsi="Times New Roman" w:cs="Times New Roman"/>
          <w:sz w:val="28"/>
          <w:szCs w:val="28"/>
        </w:rPr>
        <w:t>＋3O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hAnsi="宋体" w:cs="Times New Roman" w:hint="eastAsia"/>
          <w:sz w:val="28"/>
          <w:szCs w:val="28"/>
        </w:rPr>
        <w:t>↑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制取CO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 xml:space="preserve">2: </w:t>
      </w:r>
      <w:r>
        <w:rPr>
          <w:rFonts w:hAnsi="宋体" w:cs="Times New Roman"/>
          <w:sz w:val="28"/>
          <w:szCs w:val="28"/>
        </w:rPr>
        <w:t>……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制取Cl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 xml:space="preserve">2: </w:t>
      </w:r>
      <w:r>
        <w:rPr>
          <w:rFonts w:ascii="Times New Roman" w:hAnsi="Times New Roman" w:cs="Times New Roman"/>
          <w:sz w:val="28"/>
          <w:szCs w:val="28"/>
        </w:rPr>
        <w:t>MnO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＋4HCl(浓)</w:t>
      </w:r>
      <w:r>
        <w:drawing>
          <wp:inline distT="0" distB="0" distL="114300" distR="114300">
            <wp:extent cx="489585" cy="279400"/>
            <wp:effectExtent l="0" t="0" r="13335" b="10160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0714273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rcRect t="10033" b="16388"/>
                    <a:stretch>
                      <a:fillRect/>
                    </a:stretch>
                  </pic:blipFill>
                  <pic:spPr>
                    <a:xfrm>
                      <a:off x="0" y="0"/>
                      <a:ext cx="489585" cy="279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MnCl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＋Cl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hAnsi="宋体" w:cs="Times New Roman" w:hint="eastAsia"/>
          <w:sz w:val="28"/>
          <w:szCs w:val="28"/>
        </w:rPr>
        <w:t>↑</w:t>
      </w:r>
      <w:r>
        <w:rPr>
          <w:rFonts w:ascii="Times New Roman" w:hAnsi="Times New Roman" w:cs="Times New Roman"/>
          <w:sz w:val="28"/>
          <w:szCs w:val="28"/>
        </w:rPr>
        <w:t>＋2H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 w:hint="eastAsia"/>
          <w:sz w:val="28"/>
          <w:szCs w:val="28"/>
        </w:rPr>
        <w:t>O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已知：</w:t>
      </w:r>
      <w:r>
        <w:rPr>
          <w:rFonts w:ascii="Times New Roman" w:hAnsi="Times New Roman" w:cs="Times New Roman"/>
          <w:sz w:val="28"/>
          <w:szCs w:val="28"/>
        </w:rPr>
        <w:t>Cl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是一种黄绿色、有刺激性气味、密度比空气大、能溶于水的气体。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4445</wp:posOffset>
                </wp:positionH>
                <wp:positionV relativeFrom="paragraph">
                  <wp:posOffset>716280</wp:posOffset>
                </wp:positionV>
                <wp:extent cx="1454150" cy="6350"/>
                <wp:effectExtent l="33655" t="26670" r="36195" b="81280"/>
                <wp:wrapNone/>
                <wp:docPr id="23" name="直接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1454150" cy="635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32" style="mso-height-relative:page;mso-width-relative:page;position:absolute;z-index:251676672" from="0.35pt,56.4pt" to="114.85pt,56.9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3346450</wp:posOffset>
                </wp:positionH>
                <wp:positionV relativeFrom="paragraph">
                  <wp:posOffset>315595</wp:posOffset>
                </wp:positionV>
                <wp:extent cx="2086610" cy="10795"/>
                <wp:effectExtent l="33655" t="5715" r="51435" b="78740"/>
                <wp:wrapNone/>
                <wp:docPr id="22" name="直接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 flipV="1">
                          <a:off x="0" y="0"/>
                          <a:ext cx="2086610" cy="1079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33" style="flip:y;mso-height-relative:page;mso-width-relative:page;position:absolute;z-index:251674624" from="263.5pt,24.85pt" to="427.8pt,25.7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(1)写出实验室制取CO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的化学方程式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CaCO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3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2HCl</w:t>
      </w:r>
      <w:r>
        <w:rPr>
          <w:rFonts w:ascii="Times New Roman" w:eastAsia="华文行楷" w:hAnsi="Times New Roman" w:cs="Times New Roman"/>
          <w:b/>
          <w:spacing w:val="-16"/>
          <w:sz w:val="28"/>
          <w:szCs w:val="28"/>
          <w:u w:val="none"/>
        </w:rPr>
        <w:t>==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=CaCl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＋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</w:rPr>
        <w:t>H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</w:rPr>
        <w:t>O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CO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hAnsi="宋体" w:cs="Times New Roman" w:hint="eastAsia"/>
          <w:sz w:val="28"/>
          <w:szCs w:val="28"/>
          <w:u w:val="none"/>
        </w:rPr>
        <w:t>↑</w:t>
      </w:r>
      <w:r>
        <w:rPr>
          <w:rFonts w:hAnsi="宋体" w:cs="Times New Roman" w:hint="eastAsia"/>
          <w:sz w:val="28"/>
          <w:szCs w:val="28"/>
          <w:u w:val="non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(2)下列有A、B、C三种发生装置和D、E两种收集装置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请回答下列问题。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2830830" cy="1287780"/>
            <wp:effectExtent l="0" t="0" r="7620" b="7620"/>
            <wp:docPr id="1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38977" name="图片 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 r:link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83083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写出图中仪器</w:t>
      </w:r>
      <w:r>
        <w:rPr>
          <w:rFonts w:hAnsi="宋体" w:cs="Times New Roman"/>
          <w:sz w:val="28"/>
          <w:szCs w:val="28"/>
        </w:rPr>
        <w:t>Ⅱ</w:t>
      </w:r>
      <w:r>
        <w:rPr>
          <w:rFonts w:ascii="Times New Roman" w:hAnsi="Times New Roman" w:cs="Times New Roman"/>
          <w:sz w:val="28"/>
          <w:szCs w:val="28"/>
        </w:rPr>
        <w:t>的名称铁架台。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用D装置收集Cl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Cl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应从</w:t>
      </w:r>
      <w:r>
        <w:rPr>
          <w:rFonts w:ascii="Times New Roman" w:hAnsi="Times New Roman" w:cs="Times New Roman"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sz w:val="28"/>
          <w:szCs w:val="28"/>
          <w:u w:val="single"/>
        </w:rPr>
        <w:t>a</w:t>
      </w:r>
      <w:r>
        <w:rPr>
          <w:rFonts w:ascii="Times New Roman" w:hAnsi="Times New Roman" w:cs="Times New Roman"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(填导气管接口处的字母)管口进入瓶中。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用A装置制取氧气后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从剩余固体中分离出MnO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的实验步骤有溶解、过滤和洗涤。过滤时玻璃棒的作用是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引流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(3)下列对制取三种气体的分析中不正确的是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AC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制取CO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和Cl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的发生装置相同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B．O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、CO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和Cl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都能用向上排空气法收集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制取Cl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的反应中MnO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是催化剂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D．用E装置收集O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应从d管导入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eastAsia="楷体_GB2312"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(8分)(2019·哈尔滨)</w:t>
      </w:r>
      <w:r>
        <w:rPr>
          <w:rFonts w:ascii="Times New Roman" w:hAnsi="Times New Roman" w:cs="Times New Roman"/>
          <w:sz w:val="28"/>
          <w:szCs w:val="28"/>
        </w:rPr>
        <w:t>工业采用电解氯化钠溶液制备烧碱。某同学取电解后的溶液进行如下探究：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【提出问题】</w:t>
      </w:r>
      <w:r>
        <w:rPr>
          <w:rFonts w:ascii="Times New Roman" w:hAnsi="Times New Roman" w:cs="Times New Roman"/>
          <w:sz w:val="28"/>
          <w:szCs w:val="28"/>
        </w:rPr>
        <w:t>电解后的</w:t>
      </w:r>
      <w:r>
        <w:rPr>
          <w:rFonts w:ascii="Times New Roman" w:hAnsi="Times New Roman" w:cs="Times New Roman" w:hint="eastAsia"/>
          <w:sz w:val="28"/>
          <w:szCs w:val="28"/>
        </w:rPr>
        <w:t>溶液中的溶质是什么？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【猜想假设】</w:t>
      </w:r>
      <w:r>
        <w:rPr>
          <w:rFonts w:ascii="Times New Roman" w:hAnsi="Times New Roman" w:cs="Times New Roman"/>
          <w:sz w:val="28"/>
          <w:szCs w:val="28"/>
        </w:rPr>
        <w:t>(1)NaOH、NaCl   (2)NaOH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【实验探究】</w:t>
      </w:r>
      <w:r>
        <w:rPr>
          <w:rFonts w:ascii="Times New Roman" w:hAnsi="Times New Roman" w:cs="Times New Roman"/>
          <w:sz w:val="28"/>
          <w:szCs w:val="28"/>
        </w:rPr>
        <w:t>取电解后的溶液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进行如下实验：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3133725" cy="1348105"/>
            <wp:effectExtent l="0" t="0" r="5715" b="8255"/>
            <wp:docPr id="1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9453832" name="图片 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 r:link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134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-56515</wp:posOffset>
                </wp:positionH>
                <wp:positionV relativeFrom="paragraph">
                  <wp:posOffset>1106170</wp:posOffset>
                </wp:positionV>
                <wp:extent cx="718820" cy="0"/>
                <wp:effectExtent l="33655" t="26670" r="47625" b="68580"/>
                <wp:wrapNone/>
                <wp:docPr id="25" name="直接连接符 2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71882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34" style="mso-height-relative:page;mso-width-relative:page;position:absolute;z-index:251680768" from="-4.45pt,87.1pt" to="52.15pt,87.1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2913380</wp:posOffset>
                </wp:positionH>
                <wp:positionV relativeFrom="paragraph">
                  <wp:posOffset>698500</wp:posOffset>
                </wp:positionV>
                <wp:extent cx="2442210" cy="17780"/>
                <wp:effectExtent l="33655" t="8255" r="38735" b="69215"/>
                <wp:wrapNone/>
                <wp:docPr id="24" name="直接连接符 2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 flipV="1">
                          <a:off x="0" y="0"/>
                          <a:ext cx="2442210" cy="1778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35" style="flip:y;mso-height-relative:page;mso-width-relative:page;position:absolute;z-index:251678720" from="229.4pt,55pt" to="421.7pt,56.4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eastAsia="黑体" w:hAnsi="Times New Roman" w:cs="Times New Roman"/>
          <w:sz w:val="28"/>
          <w:szCs w:val="28"/>
        </w:rPr>
        <w:t>【收集证据】</w:t>
      </w:r>
      <w:r>
        <w:rPr>
          <w:rFonts w:ascii="Times New Roman" w:hAnsi="Times New Roman" w:cs="Times New Roman"/>
          <w:sz w:val="28"/>
          <w:szCs w:val="28"/>
        </w:rPr>
        <w:t>实验1的反应现象为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(酚酞)溶液由红色变为无色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实验2发生反应的化学方程式为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NaCl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AgNO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3</w:t>
      </w:r>
      <w:r>
        <w:rPr>
          <w:rFonts w:ascii="Times New Roman" w:eastAsia="华文行楷" w:hAnsi="Times New Roman" w:cs="Times New Roman" w:hint="eastAsia"/>
          <w:b/>
          <w:spacing w:val="-16"/>
          <w:sz w:val="28"/>
          <w:szCs w:val="28"/>
          <w:u w:val="none"/>
        </w:rPr>
        <w:t>==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</w:rPr>
        <w:t>=AgCl</w:t>
      </w:r>
      <w:r>
        <w:rPr>
          <w:rFonts w:hAnsi="宋体" w:cs="Times New Roman" w:hint="eastAsia"/>
          <w:sz w:val="28"/>
          <w:szCs w:val="28"/>
          <w:u w:val="none"/>
        </w:rPr>
        <w:t>↓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NaNO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3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【实验结论】</w:t>
      </w:r>
      <w:r>
        <w:rPr>
          <w:rFonts w:ascii="Times New Roman" w:hAnsi="Times New Roman" w:cs="Times New Roman"/>
          <w:sz w:val="28"/>
          <w:szCs w:val="28"/>
        </w:rPr>
        <w:t>电解后的溶液中的溶质是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氢氧化钠、氯化钠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【表达交流】</w:t>
      </w:r>
      <w:r>
        <w:rPr>
          <w:rFonts w:ascii="Times New Roman" w:hAnsi="Times New Roman" w:cs="Times New Roman"/>
          <w:sz w:val="28"/>
          <w:szCs w:val="28"/>
        </w:rPr>
        <w:t>实验中滴加酚酞溶液的作用是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通过溶液颜色由红色变为无色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  <w:u w:val="single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证明氢氧化钠(或OH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  <w:vertAlign w:val="superscript"/>
        </w:rPr>
        <w:t>－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)从有到无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  <w:u w:val="single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证明氢氧化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</w:rPr>
        <w:t>钠(或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OH</w:t>
      </w:r>
      <w:r>
        <w:rPr>
          <w:rFonts w:ascii="Times New Roman" w:eastAsia="MingLiU_HKSCS" w:hAnsi="Times New Roman" w:cs="Times New Roman"/>
          <w:sz w:val="28"/>
          <w:szCs w:val="28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3820160</wp:posOffset>
            </wp:positionH>
            <wp:positionV relativeFrom="paragraph">
              <wp:posOffset>69215</wp:posOffset>
            </wp:positionV>
            <wp:extent cx="1550670" cy="1141730"/>
            <wp:effectExtent l="0" t="0" r="3810" b="1270"/>
            <wp:wrapSquare wrapText="bothSides"/>
            <wp:docPr id="1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363209" name="图片 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 r:link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50670" cy="114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  <w:vertAlign w:val="superscript"/>
        </w:rPr>
        <w:t>－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)已被稀硝酸除去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。在滴加过量稀硝酸的过程中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如右图</w:t>
      </w:r>
      <w:r>
        <w:rPr>
          <w:rFonts w:hAnsi="宋体" w:cs="Times New Roman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表示的是</w:t>
      </w:r>
      <w:r>
        <w:rPr>
          <w:rFonts w:ascii="Times New Roman" w:hAnsi="Times New Roman" w:cs="Times New Roman"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sz w:val="28"/>
          <w:szCs w:val="28"/>
          <w:u w:val="single"/>
        </w:rPr>
        <w:t>OH</w:t>
      </w:r>
      <w:r>
        <w:rPr>
          <w:rFonts w:ascii="Times New Roman" w:eastAsia="华文行楷" w:hAnsi="Times New Roman" w:cs="Times New Roman"/>
          <w:sz w:val="28"/>
          <w:szCs w:val="28"/>
          <w:u w:val="single"/>
          <w:vertAlign w:val="superscript"/>
        </w:rPr>
        <w:t>－</w:t>
      </w:r>
      <w:r>
        <w:rPr>
          <w:rFonts w:ascii="Times New Roman" w:hAnsi="Times New Roman" w:cs="Times New Roman"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(填符号)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表示的是</w:t>
      </w:r>
      <w:r>
        <w:rPr>
          <w:rFonts w:ascii="Times New Roman" w:eastAsia="华文行楷" w:hAnsi="Times New Roman" w:cs="Times New Roman"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sz w:val="28"/>
          <w:szCs w:val="28"/>
          <w:u w:val="single"/>
        </w:rPr>
        <w:t>H</w:t>
      </w:r>
      <w:r>
        <w:rPr>
          <w:rFonts w:ascii="Times New Roman" w:eastAsia="华文行楷" w:hAnsi="Times New Roman" w:cs="Times New Roman"/>
          <w:sz w:val="28"/>
          <w:szCs w:val="28"/>
          <w:u w:val="single"/>
          <w:vertAlign w:val="superscript"/>
        </w:rPr>
        <w:t>＋</w:t>
      </w:r>
      <w:r>
        <w:rPr>
          <w:rFonts w:ascii="Times New Roman" w:eastAsia="华文行楷" w:hAnsi="Times New Roman" w:cs="Times New Roman"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(填符号)。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【总结规律】</w:t>
      </w:r>
      <w:r>
        <w:rPr>
          <w:rFonts w:ascii="Times New Roman" w:hAnsi="Times New Roman" w:cs="Times New Roman"/>
          <w:sz w:val="28"/>
          <w:szCs w:val="28"/>
        </w:rPr>
        <w:t>通过探究还可以认识到：上述实验1和实验2的反应都是两种化合物在溶液中以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离子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的形式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通过一种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相互交换(生成另外两种化合物)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的方式而发生的复分解反应。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四、计算题</w:t>
      </w:r>
      <w:r>
        <w:rPr>
          <w:rFonts w:ascii="Times New Roman" w:eastAsia="楷体_GB2312" w:hAnsi="Times New Roman" w:cs="Times New Roman"/>
          <w:sz w:val="28"/>
          <w:szCs w:val="28"/>
        </w:rPr>
        <w:t>(5分)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MingLiU_HKSCS" w:eastAsia="MingLiU_HKSCS" w:hAnsi="MingLiU_HKSCS" w:cs="MingLiU_HKSCS"/>
          <w:sz w:val="28"/>
          <w:szCs w:val="28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3652520</wp:posOffset>
            </wp:positionH>
            <wp:positionV relativeFrom="paragraph">
              <wp:posOffset>1428115</wp:posOffset>
            </wp:positionV>
            <wp:extent cx="1609090" cy="1192530"/>
            <wp:effectExtent l="0" t="0" r="10160" b="7620"/>
            <wp:wrapSquare wrapText="bothSides"/>
            <wp:docPr id="1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14771" name="图片 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 r:link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609090" cy="119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 w:hint="eastAsia"/>
          <w:sz w:val="28"/>
          <w:szCs w:val="28"/>
        </w:rPr>
        <w:t>19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(5分)</w:t>
      </w:r>
      <w:r>
        <w:rPr>
          <w:rFonts w:ascii="Times New Roman" w:eastAsia="楷体_GB2312" w:hAnsi="Times New Roman" w:cs="Times New Roman"/>
          <w:sz w:val="28"/>
          <w:szCs w:val="28"/>
        </w:rPr>
        <w:t>(2019·宜昌)</w:t>
      </w:r>
      <w:r>
        <w:rPr>
          <w:rFonts w:ascii="Times New Roman" w:hAnsi="Times New Roman" w:cs="Times New Roman"/>
          <w:sz w:val="28"/>
          <w:szCs w:val="28"/>
        </w:rPr>
        <w:t>实验室常用大理石和稀盐酸制取二氧化碳。现取25 g含碳酸钙的大理石于烧杯中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缓慢加入稀</w:t>
      </w:r>
      <w:r>
        <w:rPr>
          <w:rFonts w:ascii="Times New Roman" w:hAnsi="Times New Roman" w:cs="Times New Roman" w:hint="eastAsia"/>
          <w:sz w:val="28"/>
          <w:szCs w:val="28"/>
        </w:rPr>
        <w:t>盐酸(大理石中的杂质不溶于水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也不与稀盐酸反应)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剩余固体质量与加入稀盐酸的质量关系如图。求：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(1)25 g大理石中碳酸钙的质量；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(2)恰好完全反应时所得溶液中溶质的质量分数。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解：(</w:t>
      </w:r>
      <w:r>
        <w:rPr>
          <w:rFonts w:ascii="Times New Roman" w:eastAsia="华文行楷" w:hAnsi="Times New Roman" w:cs="Times New Roman"/>
          <w:b/>
          <w:sz w:val="28"/>
          <w:szCs w:val="28"/>
        </w:rPr>
        <w:t>1</w:t>
      </w:r>
      <w:r>
        <w:rPr>
          <w:rFonts w:ascii="Times New Roman" w:eastAsia="华文行楷" w:hAnsi="Times New Roman" w:cs="Times New Roman"/>
          <w:sz w:val="28"/>
          <w:szCs w:val="28"/>
        </w:rPr>
        <w:t>)</w:t>
      </w:r>
      <w:r>
        <w:rPr>
          <w:rFonts w:ascii="Times New Roman" w:eastAsia="华文行楷" w:hAnsi="Times New Roman" w:cs="Times New Roman"/>
          <w:b/>
          <w:sz w:val="28"/>
          <w:szCs w:val="28"/>
        </w:rPr>
        <w:t>25 g</w:t>
      </w:r>
      <w:r>
        <w:rPr>
          <w:rFonts w:ascii="Times New Roman" w:eastAsia="华文行楷" w:hAnsi="Times New Roman" w:cs="Times New Roman"/>
          <w:sz w:val="28"/>
          <w:szCs w:val="28"/>
        </w:rPr>
        <w:t>大理石中碳酸钙的质量为</w:t>
      </w:r>
      <w:r>
        <w:rPr>
          <w:rFonts w:ascii="Times New Roman" w:eastAsia="华文行楷" w:hAnsi="Times New Roman" w:cs="Times New Roman"/>
          <w:b/>
          <w:sz w:val="28"/>
          <w:szCs w:val="28"/>
        </w:rPr>
        <w:t>25 g</w:t>
      </w:r>
      <w:r>
        <w:rPr>
          <w:rFonts w:ascii="Times New Roman" w:eastAsia="华文行楷" w:hAnsi="Times New Roman" w:cs="Times New Roman"/>
          <w:sz w:val="28"/>
          <w:szCs w:val="28"/>
        </w:rPr>
        <w:t>－</w:t>
      </w:r>
      <w:r>
        <w:rPr>
          <w:rFonts w:ascii="Times New Roman" w:eastAsia="华文行楷" w:hAnsi="Times New Roman" w:cs="Times New Roman"/>
          <w:b/>
          <w:sz w:val="28"/>
          <w:szCs w:val="28"/>
        </w:rPr>
        <w:t>5 g</w:t>
      </w:r>
      <w:r>
        <w:rPr>
          <w:rFonts w:ascii="Times New Roman" w:eastAsia="华文行楷" w:hAnsi="Times New Roman" w:cs="Times New Roman"/>
          <w:sz w:val="28"/>
          <w:szCs w:val="28"/>
        </w:rPr>
        <w:t>＝</w:t>
      </w:r>
      <w:r>
        <w:rPr>
          <w:rFonts w:ascii="Times New Roman" w:eastAsia="华文行楷" w:hAnsi="Times New Roman" w:cs="Times New Roman"/>
          <w:b/>
          <w:sz w:val="28"/>
          <w:szCs w:val="28"/>
        </w:rPr>
        <w:t>20 g</w:t>
      </w:r>
      <w:r>
        <w:rPr>
          <w:rFonts w:ascii="Times New Roman" w:eastAsia="华文行楷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(</w:t>
      </w:r>
      <w:r>
        <w:rPr>
          <w:rFonts w:ascii="Times New Roman" w:eastAsia="华文行楷" w:hAnsi="Times New Roman" w:cs="Times New Roman"/>
          <w:b/>
          <w:sz w:val="28"/>
          <w:szCs w:val="28"/>
        </w:rPr>
        <w:t>2</w:t>
      </w:r>
      <w:r>
        <w:rPr>
          <w:rFonts w:ascii="Times New Roman" w:eastAsia="华文行楷" w:hAnsi="Times New Roman" w:cs="Times New Roman"/>
          <w:sz w:val="28"/>
          <w:szCs w:val="28"/>
        </w:rPr>
        <w:t>)设：充分反应后生成</w:t>
      </w:r>
      <w:r>
        <w:rPr>
          <w:rFonts w:ascii="Times New Roman" w:eastAsia="华文行楷" w:hAnsi="Times New Roman" w:cs="Times New Roman"/>
          <w:b/>
          <w:sz w:val="28"/>
          <w:szCs w:val="28"/>
        </w:rPr>
        <w:t>CaCl</w:t>
      </w:r>
      <w:r>
        <w:rPr>
          <w:rFonts w:ascii="Times New Roman" w:eastAsia="华文行楷" w:hAnsi="Times New Roman" w:cs="Times New Roman" w:hint="eastAsia"/>
          <w:b/>
          <w:sz w:val="28"/>
          <w:szCs w:val="28"/>
          <w:vertAlign w:val="subscript"/>
        </w:rPr>
        <w:t>2</w:t>
      </w:r>
      <w:r>
        <w:rPr>
          <w:rFonts w:ascii="Times New Roman" w:eastAsia="华文行楷" w:hAnsi="Times New Roman" w:cs="Times New Roman"/>
          <w:sz w:val="28"/>
          <w:szCs w:val="28"/>
        </w:rPr>
        <w:t>的质量为</w:t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t>x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生成</w:t>
      </w:r>
      <w:r>
        <w:rPr>
          <w:rFonts w:ascii="Times New Roman" w:eastAsia="华文行楷" w:hAnsi="Times New Roman" w:cs="Times New Roman"/>
          <w:b/>
          <w:sz w:val="28"/>
          <w:szCs w:val="28"/>
        </w:rPr>
        <w:t>CO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vertAlign w:val="subscript"/>
        </w:rPr>
        <w:t>2</w:t>
      </w:r>
      <w:r>
        <w:rPr>
          <w:rFonts w:ascii="Times New Roman" w:eastAsia="华文行楷" w:hAnsi="Times New Roman" w:cs="Times New Roman"/>
          <w:sz w:val="28"/>
          <w:szCs w:val="28"/>
        </w:rPr>
        <w:t>的质量为</w:t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t>y</w:t>
      </w:r>
      <w:r>
        <w:rPr>
          <w:rFonts w:ascii="Times New Roman" w:eastAsia="华文行楷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 w:hint="eastAsia"/>
          <w:b/>
          <w:sz w:val="28"/>
          <w:szCs w:val="28"/>
        </w:rPr>
        <w:t>CaCO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vertAlign w:val="subscript"/>
        </w:rPr>
        <w:t>3</w:t>
      </w:r>
      <w:r>
        <w:rPr>
          <w:rFonts w:ascii="Times New Roman" w:eastAsia="华文行楷" w:hAnsi="Times New Roman" w:cs="Times New Roman"/>
          <w:sz w:val="28"/>
          <w:szCs w:val="28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</w:rPr>
        <w:t>2HCl</w:t>
      </w:r>
      <w:r>
        <w:rPr>
          <w:rFonts w:ascii="Times New Roman" w:eastAsia="华文行楷" w:hAnsi="Times New Roman" w:cs="Times New Roman"/>
          <w:b/>
          <w:spacing w:val="-16"/>
          <w:sz w:val="28"/>
          <w:szCs w:val="28"/>
        </w:rPr>
        <w:t>==</w:t>
      </w:r>
      <w:r>
        <w:rPr>
          <w:rFonts w:ascii="Times New Roman" w:eastAsia="华文行楷" w:hAnsi="Times New Roman" w:cs="Times New Roman"/>
          <w:b/>
          <w:sz w:val="28"/>
          <w:szCs w:val="28"/>
        </w:rPr>
        <w:t>=CaCl</w:t>
      </w:r>
      <w:r>
        <w:rPr>
          <w:rFonts w:ascii="Times New Roman" w:eastAsia="华文行楷" w:hAnsi="Times New Roman" w:cs="Times New Roman" w:hint="eastAsia"/>
          <w:b/>
          <w:sz w:val="28"/>
          <w:szCs w:val="28"/>
          <w:vertAlign w:val="subscript"/>
        </w:rPr>
        <w:t>2</w:t>
      </w:r>
      <w:r>
        <w:rPr>
          <w:rFonts w:ascii="Times New Roman" w:eastAsia="华文行楷" w:hAnsi="Times New Roman" w:cs="Times New Roman"/>
          <w:sz w:val="28"/>
          <w:szCs w:val="28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</w:rPr>
        <w:t>H</w:t>
      </w:r>
      <w:r>
        <w:rPr>
          <w:rFonts w:ascii="Times New Roman" w:eastAsia="华文行楷" w:hAnsi="Times New Roman" w:cs="Times New Roman" w:hint="eastAsia"/>
          <w:b/>
          <w:sz w:val="28"/>
          <w:szCs w:val="28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t>O</w:t>
      </w:r>
      <w:r>
        <w:rPr>
          <w:rFonts w:ascii="Times New Roman" w:eastAsia="华文行楷" w:hAnsi="Times New Roman" w:cs="Times New Roman"/>
          <w:sz w:val="28"/>
          <w:szCs w:val="28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</w:rPr>
        <w:t>CO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vertAlign w:val="subscript"/>
        </w:rPr>
        <w:t>2</w:t>
      </w:r>
      <w:r>
        <w:rPr>
          <w:rFonts w:hAnsi="宋体" w:cs="Times New Roman" w:hint="eastAsia"/>
          <w:sz w:val="28"/>
          <w:szCs w:val="28"/>
        </w:rPr>
        <w:t>↑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 w:hint="eastAsia"/>
          <w:b/>
          <w:sz w:val="28"/>
          <w:szCs w:val="28"/>
        </w:rPr>
        <w:t>100</w:t>
      </w:r>
      <w:r>
        <w:rPr>
          <w:rFonts w:ascii="Times New Roman" w:eastAsia="华文行楷" w:hAnsi="Times New Roman" w:cs="Times New Roman"/>
          <w:sz w:val="28"/>
          <w:szCs w:val="28"/>
        </w:rPr>
        <w:t>　　　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华文行楷" w:hAnsi="Times New Roman" w:cs="Times New Roman"/>
          <w:sz w:val="28"/>
          <w:szCs w:val="28"/>
        </w:rPr>
        <w:t>　　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111</w:t>
      </w:r>
      <w:r>
        <w:rPr>
          <w:rFonts w:ascii="Times New Roman" w:eastAsia="华文行楷" w:hAnsi="Times New Roman" w:cs="Times New Roman"/>
          <w:sz w:val="28"/>
          <w:szCs w:val="28"/>
        </w:rPr>
        <w:t>　　　　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44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 w:hint="eastAsia"/>
          <w:b/>
          <w:sz w:val="28"/>
          <w:szCs w:val="28"/>
        </w:rPr>
        <w:t>20 g</w:t>
      </w:r>
      <w:r>
        <w:rPr>
          <w:rFonts w:ascii="Times New Roman" w:eastAsia="华文行楷" w:hAnsi="Times New Roman" w:cs="Times New Roman"/>
          <w:sz w:val="28"/>
          <w:szCs w:val="28"/>
        </w:rPr>
        <w:t>　　　　　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华文行楷" w:hAnsi="Times New Roman" w:cs="Times New Roman"/>
          <w:sz w:val="28"/>
          <w:szCs w:val="28"/>
        </w:rPr>
        <w:t>　</w:t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t>x</w:t>
      </w:r>
      <w:r>
        <w:rPr>
          <w:rFonts w:ascii="Times New Roman" w:eastAsia="华文行楷" w:hAnsi="Times New Roman" w:cs="Times New Roman"/>
          <w:sz w:val="28"/>
          <w:szCs w:val="28"/>
        </w:rPr>
        <w:t>　　　　　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y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begin"/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eq \f</w:instrText>
      </w:r>
      <w:r>
        <w:rPr>
          <w:rFonts w:ascii="Times New Roman" w:eastAsia="华文行楷" w:hAnsi="Times New Roman" w:cs="Times New Roman"/>
          <w:sz w:val="28"/>
          <w:szCs w:val="28"/>
        </w:rPr>
        <w:instrText>(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100,111</w:instrText>
      </w:r>
      <w:r>
        <w:rPr>
          <w:rFonts w:ascii="Times New Roman" w:eastAsia="华文行楷" w:hAnsi="Times New Roman" w:cs="Times New Roman"/>
          <w:sz w:val="28"/>
          <w:szCs w:val="28"/>
        </w:rPr>
        <w:instrText>)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separate"/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end"/>
      </w:r>
      <w:r>
        <w:rPr>
          <w:rFonts w:ascii="Times New Roman" w:eastAsia="华文行楷" w:hAnsi="Times New Roman" w:cs="Times New Roman"/>
          <w:sz w:val="28"/>
          <w:szCs w:val="28"/>
        </w:rPr>
        <w:t>＝</w: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begin"/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eq \f</w:instrText>
      </w:r>
      <w:r>
        <w:rPr>
          <w:rFonts w:ascii="Times New Roman" w:eastAsia="华文行楷" w:hAnsi="Times New Roman" w:cs="Times New Roman"/>
          <w:sz w:val="28"/>
          <w:szCs w:val="28"/>
        </w:rPr>
        <w:instrText>(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20 g,</w:instrText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instrText>x</w:instrText>
      </w:r>
      <w:r>
        <w:rPr>
          <w:rFonts w:ascii="Times New Roman" w:eastAsia="华文行楷" w:hAnsi="Times New Roman" w:cs="Times New Roman" w:hint="eastAsia"/>
          <w:sz w:val="28"/>
          <w:szCs w:val="28"/>
        </w:rPr>
        <w:instrText>)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separate"/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end"/>
      </w:r>
      <w:r>
        <w:rPr>
          <w:rFonts w:ascii="Times New Roman" w:eastAsia="华文行楷" w:hAnsi="Times New Roman" w:cs="Times New Roman"/>
          <w:sz w:val="28"/>
          <w:szCs w:val="28"/>
        </w:rPr>
        <w:t>　　　　</w: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begin"/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eq \f</w:instrText>
      </w:r>
      <w:r>
        <w:rPr>
          <w:rFonts w:ascii="Times New Roman" w:eastAsia="华文行楷" w:hAnsi="Times New Roman" w:cs="Times New Roman"/>
          <w:sz w:val="28"/>
          <w:szCs w:val="28"/>
        </w:rPr>
        <w:instrText>(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100,44</w:instrText>
      </w:r>
      <w:r>
        <w:rPr>
          <w:rFonts w:ascii="Times New Roman" w:eastAsia="华文行楷" w:hAnsi="Times New Roman" w:cs="Times New Roman"/>
          <w:sz w:val="28"/>
          <w:szCs w:val="28"/>
        </w:rPr>
        <w:instrText>)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separate"/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end"/>
      </w:r>
      <w:r>
        <w:rPr>
          <w:rFonts w:ascii="Times New Roman" w:eastAsia="华文行楷" w:hAnsi="Times New Roman" w:cs="Times New Roman"/>
          <w:sz w:val="28"/>
          <w:szCs w:val="28"/>
        </w:rPr>
        <w:t>＝</w: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begin"/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eq \f</w:instrText>
      </w:r>
      <w:r>
        <w:rPr>
          <w:rFonts w:ascii="Times New Roman" w:eastAsia="华文行楷" w:hAnsi="Times New Roman" w:cs="Times New Roman"/>
          <w:sz w:val="28"/>
          <w:szCs w:val="28"/>
        </w:rPr>
        <w:instrText>(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20 g,</w:instrText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instrText>y</w:instrText>
      </w:r>
      <w:r>
        <w:rPr>
          <w:rFonts w:ascii="Times New Roman" w:eastAsia="华文行楷" w:hAnsi="Times New Roman" w:cs="Times New Roman" w:hint="eastAsia"/>
          <w:sz w:val="28"/>
          <w:szCs w:val="28"/>
        </w:rPr>
        <w:instrText>)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separate"/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end"/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 w:hint="eastAsia"/>
          <w:b/>
          <w:sz w:val="28"/>
          <w:szCs w:val="28"/>
        </w:rPr>
        <w:t>x</w:t>
      </w:r>
      <w:r>
        <w:rPr>
          <w:rFonts w:ascii="Times New Roman" w:eastAsia="华文行楷" w:hAnsi="Times New Roman" w:cs="Times New Roman"/>
          <w:sz w:val="28"/>
          <w:szCs w:val="28"/>
        </w:rPr>
        <w:t>＝</w:t>
      </w:r>
      <w:r>
        <w:rPr>
          <w:rFonts w:ascii="Times New Roman" w:eastAsia="华文行楷" w:hAnsi="Times New Roman" w:cs="Times New Roman"/>
          <w:b/>
          <w:sz w:val="28"/>
          <w:szCs w:val="28"/>
        </w:rPr>
        <w:t>22.2 g</w:t>
      </w:r>
      <w:r>
        <w:rPr>
          <w:rFonts w:ascii="Times New Roman" w:eastAsia="华文行楷" w:hAnsi="Times New Roman" w:cs="Times New Roman"/>
          <w:sz w:val="28"/>
          <w:szCs w:val="28"/>
        </w:rPr>
        <w:t>　　　　</w:t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t>y</w:t>
      </w:r>
      <w:r>
        <w:rPr>
          <w:rFonts w:ascii="Times New Roman" w:eastAsia="华文行楷" w:hAnsi="Times New Roman" w:cs="Times New Roman"/>
          <w:sz w:val="28"/>
          <w:szCs w:val="28"/>
        </w:rPr>
        <w:t>＝</w:t>
      </w:r>
      <w:r>
        <w:rPr>
          <w:rFonts w:ascii="Times New Roman" w:eastAsia="华文行楷" w:hAnsi="Times New Roman" w:cs="Times New Roman"/>
          <w:b/>
          <w:sz w:val="28"/>
          <w:szCs w:val="28"/>
        </w:rPr>
        <w:t>8.8 g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所得溶液中溶质的质量分数为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begin"/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eq \f</w:instrText>
      </w:r>
      <w:r>
        <w:rPr>
          <w:rFonts w:ascii="Times New Roman" w:eastAsia="华文行楷" w:hAnsi="Times New Roman" w:cs="Times New Roman"/>
          <w:sz w:val="28"/>
          <w:szCs w:val="28"/>
        </w:rPr>
        <w:instrText>(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22.2 g,20 g</w:instrText>
      </w:r>
      <w:r>
        <w:rPr>
          <w:rFonts w:ascii="Times New Roman" w:eastAsia="华文行楷" w:hAnsi="Times New Roman" w:cs="Times New Roman"/>
          <w:sz w:val="28"/>
          <w:szCs w:val="28"/>
        </w:rPr>
        <w:instrText>＋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188.8 g</w:instrText>
      </w:r>
      <w:r>
        <w:rPr>
          <w:rFonts w:ascii="Times New Roman" w:eastAsia="华文行楷" w:hAnsi="Times New Roman" w:cs="Times New Roman"/>
          <w:sz w:val="28"/>
          <w:szCs w:val="28"/>
        </w:rPr>
        <w:instrText>－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8.8 g</w:instrText>
      </w:r>
      <w:r>
        <w:rPr>
          <w:rFonts w:ascii="Times New Roman" w:eastAsia="华文行楷" w:hAnsi="Times New Roman" w:cs="Times New Roman"/>
          <w:sz w:val="28"/>
          <w:szCs w:val="28"/>
        </w:rPr>
        <w:instrText>)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separate"/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end"/>
      </w:r>
      <w:r>
        <w:rPr>
          <w:rFonts w:hAnsi="宋体" w:cs="Times New Roman"/>
          <w:b/>
          <w:sz w:val="28"/>
          <w:szCs w:val="28"/>
        </w:rPr>
        <w:t>×</w:t>
      </w:r>
      <w:r>
        <w:rPr>
          <w:rFonts w:ascii="Times New Roman" w:eastAsia="华文行楷" w:hAnsi="Times New Roman" w:cs="Times New Roman"/>
          <w:b/>
          <w:sz w:val="28"/>
          <w:szCs w:val="28"/>
        </w:rPr>
        <w:t>100%</w:t>
      </w:r>
      <w:r>
        <w:rPr>
          <w:rFonts w:ascii="Times New Roman" w:eastAsia="华文行楷" w:hAnsi="Times New Roman" w:cs="Times New Roman"/>
          <w:sz w:val="28"/>
          <w:szCs w:val="28"/>
        </w:rPr>
        <w:t>＝</w:t>
      </w:r>
      <w:r>
        <w:rPr>
          <w:rFonts w:ascii="Times New Roman" w:eastAsia="华文行楷" w:hAnsi="Times New Roman" w:cs="Times New Roman"/>
          <w:b/>
          <w:sz w:val="28"/>
          <w:szCs w:val="28"/>
        </w:rPr>
        <w:t>11.1%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答：(</w:t>
      </w:r>
      <w:r>
        <w:rPr>
          <w:rFonts w:ascii="Times New Roman" w:eastAsia="华文行楷" w:hAnsi="Times New Roman" w:cs="Times New Roman"/>
          <w:b/>
          <w:sz w:val="28"/>
          <w:szCs w:val="28"/>
        </w:rPr>
        <w:t>1</w:t>
      </w:r>
      <w:r>
        <w:rPr>
          <w:rFonts w:ascii="Times New Roman" w:eastAsia="华文行楷" w:hAnsi="Times New Roman" w:cs="Times New Roman"/>
          <w:sz w:val="28"/>
          <w:szCs w:val="28"/>
        </w:rPr>
        <w:t>)</w:t>
      </w:r>
      <w:r>
        <w:rPr>
          <w:rFonts w:ascii="Times New Roman" w:eastAsia="华文行楷" w:hAnsi="Times New Roman" w:cs="Times New Roman"/>
          <w:b/>
          <w:sz w:val="28"/>
          <w:szCs w:val="28"/>
        </w:rPr>
        <w:t>25 g</w:t>
      </w:r>
      <w:r>
        <w:rPr>
          <w:rFonts w:ascii="Times New Roman" w:eastAsia="华文行楷" w:hAnsi="Times New Roman" w:cs="Times New Roman"/>
          <w:sz w:val="28"/>
          <w:szCs w:val="28"/>
        </w:rPr>
        <w:t>大理石中碳酸钙的质量</w:t>
      </w:r>
      <w:r>
        <w:rPr>
          <w:rFonts w:ascii="Times New Roman" w:eastAsia="华文行楷" w:hAnsi="Times New Roman" w:cs="Times New Roman" w:hint="eastAsia"/>
          <w:sz w:val="28"/>
          <w:szCs w:val="28"/>
        </w:rPr>
        <w:t>为</w:t>
      </w:r>
      <w:r>
        <w:rPr>
          <w:rFonts w:ascii="Times New Roman" w:eastAsia="华文行楷" w:hAnsi="Times New Roman" w:cs="Times New Roman"/>
          <w:b/>
          <w:sz w:val="28"/>
          <w:szCs w:val="28"/>
        </w:rPr>
        <w:t>20 g</w:t>
      </w:r>
      <w:r>
        <w:rPr>
          <w:rFonts w:ascii="Times New Roman" w:eastAsia="华文行楷" w:hAnsi="Times New Roman" w:cs="Times New Roman"/>
          <w:sz w:val="28"/>
          <w:szCs w:val="28"/>
        </w:rPr>
        <w:t>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(</w:t>
      </w:r>
      <w:r>
        <w:rPr>
          <w:rFonts w:ascii="Times New Roman" w:eastAsia="华文行楷" w:hAnsi="Times New Roman" w:cs="Times New Roman"/>
          <w:b/>
          <w:sz w:val="28"/>
          <w:szCs w:val="28"/>
        </w:rPr>
        <w:t>2</w:t>
      </w:r>
      <w:r>
        <w:rPr>
          <w:rFonts w:ascii="Times New Roman" w:eastAsia="华文行楷" w:hAnsi="Times New Roman" w:cs="Times New Roman"/>
          <w:sz w:val="28"/>
          <w:szCs w:val="28"/>
        </w:rPr>
        <w:t>)恰好完全反应时所</w:t>
      </w:r>
      <w:bookmarkStart w:id="0" w:name="_GoBack"/>
      <w:bookmarkEnd w:id="0"/>
      <w:r>
        <w:rPr>
          <w:rFonts w:ascii="Times New Roman" w:eastAsia="华文行楷" w:hAnsi="Times New Roman" w:cs="Times New Roman"/>
          <w:sz w:val="28"/>
          <w:szCs w:val="28"/>
        </w:rPr>
        <w:t>得溶液中溶质的质量分数为</w:t>
      </w:r>
      <w:r>
        <w:rPr>
          <w:rFonts w:ascii="Times New Roman" w:eastAsia="华文行楷" w:hAnsi="Times New Roman" w:cs="Times New Roman"/>
          <w:b/>
          <w:sz w:val="28"/>
          <w:szCs w:val="28"/>
        </w:rPr>
        <w:t>11.1%</w:t>
      </w:r>
      <w:r>
        <w:rPr>
          <w:rFonts w:ascii="Times New Roman" w:eastAsia="华文行楷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sectPr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5427"/>
    <w:rsid w:val="00456A4D"/>
    <w:rsid w:val="004E5A26"/>
    <w:rsid w:val="00765427"/>
    <w:rsid w:val="00E4543D"/>
    <w:rsid w:val="1DFA3E44"/>
    <w:rsid w:val="2F2B320A"/>
    <w:rsid w:val="31E82E42"/>
    <w:rsid w:val="39C26C5A"/>
    <w:rsid w:val="510853A4"/>
    <w:rsid w:val="538E1099"/>
    <w:rsid w:val="55401BEE"/>
    <w:rsid w:val="6A720AAC"/>
    <w:rsid w:val="6BFB6675"/>
    <w:rsid w:val="6E393F75"/>
    <w:rsid w:val="7C624F4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qFormat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qFormat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qFormat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qFormat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1" Type="http://schemas.openxmlformats.org/officeDocument/2006/relationships/image" Target="148-1.TIF" TargetMode="External" /><Relationship Id="rId12" Type="http://schemas.openxmlformats.org/officeDocument/2006/relationships/image" Target="media/image5.png" /><Relationship Id="rId13" Type="http://schemas.openxmlformats.org/officeDocument/2006/relationships/image" Target="148-2.TIF" TargetMode="External" /><Relationship Id="rId14" Type="http://schemas.openxmlformats.org/officeDocument/2006/relationships/image" Target="media/image6.png" /><Relationship Id="rId15" Type="http://schemas.openxmlformats.org/officeDocument/2006/relationships/image" Target="148-3.TIF" TargetMode="External" /><Relationship Id="rId16" Type="http://schemas.openxmlformats.org/officeDocument/2006/relationships/image" Target="media/image7.png" /><Relationship Id="rId17" Type="http://schemas.openxmlformats.org/officeDocument/2006/relationships/image" Target="149-1.TIF" TargetMode="External" /><Relationship Id="rId18" Type="http://schemas.openxmlformats.org/officeDocument/2006/relationships/image" Target="media/image8.png" /><Relationship Id="rId19" Type="http://schemas.openxmlformats.org/officeDocument/2006/relationships/image" Target="229t21.TIF" TargetMode="External" /><Relationship Id="rId2" Type="http://schemas.openxmlformats.org/officeDocument/2006/relationships/webSettings" Target="webSettings.xml" /><Relationship Id="rId20" Type="http://schemas.openxmlformats.org/officeDocument/2006/relationships/image" Target="media/image9.png" /><Relationship Id="rId21" Type="http://schemas.openxmlformats.org/officeDocument/2006/relationships/image" Target="150-2.TIF" TargetMode="External" /><Relationship Id="rId22" Type="http://schemas.openxmlformats.org/officeDocument/2006/relationships/image" Target="media/image10.png" /><Relationship Id="rId23" Type="http://schemas.openxmlformats.org/officeDocument/2006/relationships/image" Target="151-1A.TIF" TargetMode="External" /><Relationship Id="rId24" Type="http://schemas.openxmlformats.org/officeDocument/2006/relationships/image" Target="media/image11.png" /><Relationship Id="rId25" Type="http://schemas.openxmlformats.org/officeDocument/2006/relationships/image" Target="151-1B.TIF" TargetMode="External" /><Relationship Id="rId26" Type="http://schemas.openxmlformats.org/officeDocument/2006/relationships/image" Target="media/image12.png" /><Relationship Id="rId27" Type="http://schemas.openxmlformats.org/officeDocument/2006/relationships/image" Target="media/image13.png" /><Relationship Id="rId28" Type="http://schemas.openxmlformats.org/officeDocument/2006/relationships/image" Target="151-2.TIF" TargetMode="External" /><Relationship Id="rId29" Type="http://schemas.openxmlformats.org/officeDocument/2006/relationships/image" Target="media/image14.png" /><Relationship Id="rId3" Type="http://schemas.openxmlformats.org/officeDocument/2006/relationships/fontTable" Target="fontTable.xml" /><Relationship Id="rId30" Type="http://schemas.openxmlformats.org/officeDocument/2006/relationships/image" Target="152-1.TIF" TargetMode="External" /><Relationship Id="rId31" Type="http://schemas.openxmlformats.org/officeDocument/2006/relationships/image" Target="media/image15.png" /><Relationship Id="rId32" Type="http://schemas.openxmlformats.org/officeDocument/2006/relationships/image" Target="152-2.TIF" TargetMode="External" /><Relationship Id="rId33" Type="http://schemas.openxmlformats.org/officeDocument/2006/relationships/image" Target="media/image16.png" /><Relationship Id="rId34" Type="http://schemas.openxmlformats.org/officeDocument/2006/relationships/image" Target="152-3.TIF" TargetMode="External" /><Relationship Id="rId35" Type="http://schemas.openxmlformats.org/officeDocument/2006/relationships/theme" Target="theme/theme1.xml" /><Relationship Id="rId36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146-2.TIF" TargetMode="External" /><Relationship Id="rId8" Type="http://schemas.openxmlformats.org/officeDocument/2006/relationships/image" Target="media/image3.png" /><Relationship Id="rId9" Type="http://schemas.openxmlformats.org/officeDocument/2006/relationships/image" Target="147-1.TIF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26</Pages>
  <Words>4172</Words>
  <Characters>23784</Characters>
  <Application>Microsoft Office Word</Application>
  <DocSecurity>0</DocSecurity>
  <Lines>198</Lines>
  <Paragraphs>55</Paragraphs>
  <ScaleCrop>false</ScaleCrop>
  <Company/>
  <LinksUpToDate>false</LinksUpToDate>
  <CharactersWithSpaces>27901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2019-12-16T09:38:00Z</dcterms:created>
  <dcterms:modified xsi:type="dcterms:W3CDTF">2019-12-25T01:11:41Z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